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6EF" w:rsidRDefault="00B236EF" w:rsidP="00B236EF">
      <w:pPr>
        <w:pStyle w:val="NormalWeb"/>
        <w:shd w:val="clear" w:color="auto" w:fill="FFFFFF"/>
        <w:spacing w:before="0" w:beforeAutospacing="0" w:after="0" w:afterAutospacing="0"/>
        <w:rPr>
          <w:rFonts w:ascii="Tahoma" w:hAnsi="Tahoma" w:cs="Tahoma"/>
          <w:b/>
          <w:bCs/>
          <w:color w:val="000000"/>
          <w:sz w:val="20"/>
          <w:szCs w:val="20"/>
        </w:rPr>
      </w:pPr>
      <w:r w:rsidRPr="0013199E">
        <w:rPr>
          <w:rFonts w:ascii="Tahoma" w:hAnsi="Tahoma" w:cs="Tahoma"/>
          <w:b/>
          <w:bCs/>
          <w:color w:val="000000"/>
          <w:sz w:val="20"/>
          <w:szCs w:val="20"/>
        </w:rPr>
        <w:t xml:space="preserve">July </w:t>
      </w:r>
      <w:r>
        <w:rPr>
          <w:rFonts w:ascii="Tahoma" w:hAnsi="Tahoma" w:cs="Tahoma"/>
          <w:b/>
          <w:bCs/>
          <w:color w:val="000000"/>
          <w:sz w:val="20"/>
          <w:szCs w:val="20"/>
        </w:rPr>
        <w:t>31</w:t>
      </w:r>
      <w:r w:rsidRPr="0013199E">
        <w:rPr>
          <w:rFonts w:ascii="Tahoma" w:hAnsi="Tahoma" w:cs="Tahoma"/>
          <w:b/>
          <w:bCs/>
          <w:color w:val="000000"/>
          <w:sz w:val="20"/>
          <w:szCs w:val="20"/>
        </w:rPr>
        <w:t>, 2019</w:t>
      </w:r>
    </w:p>
    <w:p w:rsidR="00B236EF" w:rsidRDefault="00B236EF" w:rsidP="00B236EF">
      <w:pPr>
        <w:rPr>
          <w:rFonts w:ascii="Tahoma" w:hAnsi="Tahoma" w:cs="Tahoma"/>
          <w:sz w:val="24"/>
          <w:szCs w:val="24"/>
        </w:rPr>
      </w:pPr>
    </w:p>
    <w:p w:rsidR="00B236EF" w:rsidRPr="003F4D44" w:rsidRDefault="00C1547C" w:rsidP="00B236EF">
      <w:pPr>
        <w:pStyle w:val="NormalWeb"/>
        <w:shd w:val="clear" w:color="auto" w:fill="FFFFFF"/>
        <w:spacing w:before="0" w:beforeAutospacing="0" w:after="0" w:afterAutospacing="0"/>
        <w:rPr>
          <w:rFonts w:ascii="Tahoma" w:hAnsi="Tahoma" w:cs="Tahoma"/>
          <w:b/>
          <w:sz w:val="20"/>
          <w:szCs w:val="20"/>
        </w:rPr>
      </w:pPr>
      <w:r>
        <w:rPr>
          <w:rFonts w:ascii="Tahoma" w:hAnsi="Tahoma" w:cs="Tahoma"/>
          <w:b/>
          <w:sz w:val="20"/>
          <w:szCs w:val="20"/>
        </w:rPr>
        <w:t>Over</w:t>
      </w:r>
      <w:r w:rsidR="00B236EF" w:rsidRPr="003F4D44">
        <w:rPr>
          <w:rFonts w:ascii="Tahoma" w:hAnsi="Tahoma" w:cs="Tahoma"/>
          <w:b/>
          <w:sz w:val="20"/>
          <w:szCs w:val="20"/>
        </w:rPr>
        <w:t xml:space="preserve"> 3 Million of our Neighbors </w:t>
      </w:r>
      <w:r w:rsidR="00B236EF">
        <w:rPr>
          <w:rFonts w:ascii="Tahoma" w:hAnsi="Tahoma" w:cs="Tahoma"/>
          <w:b/>
          <w:sz w:val="20"/>
          <w:szCs w:val="20"/>
        </w:rPr>
        <w:t xml:space="preserve">Nationally </w:t>
      </w:r>
      <w:r>
        <w:rPr>
          <w:rFonts w:ascii="Tahoma" w:hAnsi="Tahoma" w:cs="Tahoma"/>
          <w:b/>
          <w:sz w:val="20"/>
          <w:szCs w:val="20"/>
        </w:rPr>
        <w:t>Will Lose</w:t>
      </w:r>
      <w:r w:rsidR="00B236EF" w:rsidRPr="003F4D44">
        <w:rPr>
          <w:rFonts w:ascii="Tahoma" w:hAnsi="Tahoma" w:cs="Tahoma"/>
          <w:b/>
          <w:sz w:val="20"/>
          <w:szCs w:val="20"/>
        </w:rPr>
        <w:t xml:space="preserve"> SNAP Eligibility</w:t>
      </w:r>
      <w:r>
        <w:rPr>
          <w:rFonts w:ascii="Tahoma" w:hAnsi="Tahoma" w:cs="Tahoma"/>
          <w:b/>
          <w:sz w:val="20"/>
          <w:szCs w:val="20"/>
        </w:rPr>
        <w:t xml:space="preserve"> --Unacceptable</w:t>
      </w:r>
      <w:r w:rsidR="00B236EF" w:rsidRPr="003F4D44">
        <w:rPr>
          <w:rFonts w:ascii="Tahoma" w:hAnsi="Tahoma" w:cs="Tahoma"/>
          <w:b/>
          <w:sz w:val="20"/>
          <w:szCs w:val="20"/>
        </w:rPr>
        <w:t>!</w:t>
      </w:r>
    </w:p>
    <w:p w:rsidR="00B236EF" w:rsidRPr="003F4D44" w:rsidRDefault="00B236EF" w:rsidP="00B236EF">
      <w:pPr>
        <w:pStyle w:val="NormalWeb"/>
        <w:shd w:val="clear" w:color="auto" w:fill="FFFFFF"/>
        <w:spacing w:before="0" w:beforeAutospacing="0" w:after="0" w:afterAutospacing="0"/>
        <w:rPr>
          <w:rFonts w:ascii="Tahoma" w:hAnsi="Tahoma" w:cs="Tahoma"/>
          <w:sz w:val="20"/>
          <w:szCs w:val="20"/>
        </w:rPr>
      </w:pPr>
      <w:r w:rsidRPr="003F4D44">
        <w:rPr>
          <w:rFonts w:ascii="Tahoma" w:hAnsi="Tahoma" w:cs="Tahoma"/>
          <w:sz w:val="20"/>
          <w:szCs w:val="20"/>
        </w:rPr>
        <w:t xml:space="preserve">The Trump Administration last week proposed changes in a key SNAP (food stamps) rule which, if implemented, would take away basic food assistance from an estimated 3.1 million people nationally, especially impacting working families with children as well as seniors and individuals with disabilities. </w:t>
      </w:r>
    </w:p>
    <w:p w:rsidR="00B236EF" w:rsidRPr="003F4D44" w:rsidRDefault="00B236EF" w:rsidP="00B236EF">
      <w:pPr>
        <w:pStyle w:val="NormalWeb"/>
        <w:shd w:val="clear" w:color="auto" w:fill="FFFFFF"/>
        <w:spacing w:before="0" w:beforeAutospacing="0" w:after="0" w:afterAutospacing="0"/>
        <w:rPr>
          <w:rFonts w:ascii="Tahoma" w:hAnsi="Tahoma" w:cs="Tahoma"/>
          <w:sz w:val="20"/>
          <w:szCs w:val="20"/>
        </w:rPr>
      </w:pPr>
    </w:p>
    <w:p w:rsidR="00B236EF" w:rsidRPr="003F4D44" w:rsidRDefault="00B236EF" w:rsidP="00B236EF">
      <w:pPr>
        <w:pStyle w:val="NormalWeb"/>
        <w:shd w:val="clear" w:color="auto" w:fill="FFFFFF"/>
        <w:spacing w:before="0" w:beforeAutospacing="0" w:after="0" w:afterAutospacing="0"/>
        <w:rPr>
          <w:rFonts w:ascii="Tahoma" w:hAnsi="Tahoma" w:cs="Tahoma"/>
          <w:sz w:val="20"/>
          <w:szCs w:val="20"/>
        </w:rPr>
      </w:pPr>
      <w:r w:rsidRPr="003F4D44">
        <w:rPr>
          <w:rFonts w:ascii="Tahoma" w:hAnsi="Tahoma" w:cs="Tahoma"/>
          <w:sz w:val="20"/>
          <w:szCs w:val="20"/>
        </w:rPr>
        <w:t>Federal law includes a provision that lets states strengthen SNAP’s rules to encourage work and savings among low-income households — two goals that have long had strong bipartisan support — through a policy called broad-based categorical eligibility (BBCE). States can use BBCE to raise SNAP income eligibility limits somewhat so that many low-income working families that have difficulty making ends meet can receive help affording food. This policy also lets states adopt less restrictive asset tests so that families, seniors and people with a disability can have modest savings without losing SNAP.</w:t>
      </w:r>
      <w:bookmarkStart w:id="0" w:name="_GoBack"/>
      <w:bookmarkEnd w:id="0"/>
    </w:p>
    <w:p w:rsidR="00B236EF" w:rsidRPr="003F4D44" w:rsidRDefault="00B236EF" w:rsidP="00B236EF">
      <w:pPr>
        <w:pStyle w:val="NormalWeb"/>
        <w:shd w:val="clear" w:color="auto" w:fill="FFFFFF"/>
        <w:spacing w:before="0" w:beforeAutospacing="0" w:after="0" w:afterAutospacing="0"/>
        <w:rPr>
          <w:rFonts w:ascii="Tahoma" w:hAnsi="Tahoma" w:cs="Tahoma"/>
          <w:sz w:val="20"/>
          <w:szCs w:val="20"/>
        </w:rPr>
      </w:pPr>
    </w:p>
    <w:p w:rsidR="00B236EF" w:rsidRDefault="00B236EF" w:rsidP="00B236EF">
      <w:pPr>
        <w:pStyle w:val="NormalWeb"/>
        <w:shd w:val="clear" w:color="auto" w:fill="FFFFFF"/>
        <w:spacing w:before="0" w:beforeAutospacing="0" w:after="0" w:afterAutospacing="0"/>
        <w:rPr>
          <w:rFonts w:ascii="Tahoma" w:hAnsi="Tahoma" w:cs="Tahoma"/>
          <w:sz w:val="20"/>
          <w:szCs w:val="20"/>
        </w:rPr>
      </w:pPr>
      <w:r w:rsidRPr="003F4D44">
        <w:rPr>
          <w:rFonts w:ascii="Tahoma" w:hAnsi="Tahoma" w:cs="Tahoma"/>
          <w:sz w:val="20"/>
          <w:szCs w:val="20"/>
        </w:rPr>
        <w:t xml:space="preserve">The rule change proposal would eliminate broad-based categorical eligibility (BBCE) flexibility to states, restricting SNAP to federal standards. Many of our customers rely on SNAP and Mid-Ohio Foodbank will be commenting on the negative impact this proposal would have on lifting our neighbors out of poverty. </w:t>
      </w:r>
    </w:p>
    <w:p w:rsidR="00C1547C" w:rsidRPr="003F4D44" w:rsidRDefault="00C1547C" w:rsidP="00B236EF">
      <w:pPr>
        <w:pStyle w:val="NormalWeb"/>
        <w:shd w:val="clear" w:color="auto" w:fill="FFFFFF"/>
        <w:spacing w:before="0" w:beforeAutospacing="0" w:after="0" w:afterAutospacing="0"/>
        <w:rPr>
          <w:rFonts w:ascii="Tahoma" w:hAnsi="Tahoma" w:cs="Tahoma"/>
          <w:sz w:val="20"/>
          <w:szCs w:val="20"/>
        </w:rPr>
      </w:pPr>
    </w:p>
    <w:p w:rsidR="00B236EF" w:rsidRPr="003F4D44" w:rsidRDefault="00B236EF" w:rsidP="00B236EF">
      <w:pPr>
        <w:pStyle w:val="NormalWeb"/>
        <w:shd w:val="clear" w:color="auto" w:fill="FFFFFF"/>
        <w:spacing w:before="0" w:beforeAutospacing="0" w:after="0" w:afterAutospacing="0"/>
        <w:rPr>
          <w:rStyle w:val="Hyperlink"/>
          <w:rFonts w:ascii="Tahoma" w:hAnsi="Tahoma" w:cs="Tahoma"/>
          <w:color w:val="auto"/>
          <w:sz w:val="20"/>
          <w:szCs w:val="20"/>
        </w:rPr>
      </w:pPr>
      <w:r w:rsidRPr="003F4D44">
        <w:rPr>
          <w:rFonts w:ascii="Tahoma" w:hAnsi="Tahoma" w:cs="Tahoma"/>
          <w:sz w:val="20"/>
          <w:szCs w:val="20"/>
        </w:rPr>
        <w:t xml:space="preserve">We encourage our anti-poverty partners to also comment; for more analysis on the impact of the proposal, go to The </w:t>
      </w:r>
      <w:r w:rsidRPr="003F4D44">
        <w:rPr>
          <w:rFonts w:ascii="Tahoma" w:hAnsi="Tahoma" w:cs="Tahoma"/>
          <w:sz w:val="20"/>
          <w:szCs w:val="20"/>
          <w:shd w:val="clear" w:color="auto" w:fill="FFFFFF"/>
        </w:rPr>
        <w:t xml:space="preserve">Center on Budget and Policy Priorities: </w:t>
      </w:r>
      <w:hyperlink r:id="rId7" w:history="1">
        <w:r w:rsidRPr="003F4D44">
          <w:rPr>
            <w:rStyle w:val="Hyperlink"/>
            <w:rFonts w:ascii="Tahoma" w:hAnsi="Tahoma" w:cs="Tahoma"/>
            <w:color w:val="auto"/>
            <w:sz w:val="20"/>
            <w:szCs w:val="20"/>
          </w:rPr>
          <w:t>https://www.cbpp.org/press/statements/misguided-trump-administration-rule-would-take-basic-food-assistance-from-working</w:t>
        </w:r>
      </w:hyperlink>
      <w:r w:rsidRPr="003F4D44">
        <w:rPr>
          <w:rFonts w:ascii="Tahoma" w:hAnsi="Tahoma" w:cs="Tahoma"/>
          <w:sz w:val="20"/>
          <w:szCs w:val="20"/>
        </w:rPr>
        <w:t>. For a l</w:t>
      </w:r>
      <w:r w:rsidRPr="003F4D44">
        <w:rPr>
          <w:rFonts w:ascii="Tahoma" w:hAnsi="Tahoma" w:cs="Tahoma"/>
          <w:sz w:val="20"/>
          <w:szCs w:val="20"/>
          <w:shd w:val="clear" w:color="auto" w:fill="FFFFFF"/>
        </w:rPr>
        <w:t xml:space="preserve">ink to </w:t>
      </w:r>
      <w:r w:rsidRPr="003F4D44">
        <w:rPr>
          <w:rFonts w:ascii="Tahoma" w:hAnsi="Tahoma" w:cs="Tahoma"/>
          <w:sz w:val="20"/>
          <w:szCs w:val="20"/>
          <w:bdr w:val="none" w:sz="0" w:space="0" w:color="auto" w:frame="1"/>
        </w:rPr>
        <w:t xml:space="preserve">The Food Research &amp; Action Center web page for action on this proposed rule, which provides talking points and other resources along with a link to submit comments, go to </w:t>
      </w:r>
      <w:hyperlink r:id="rId8" w:history="1">
        <w:r w:rsidRPr="003F4D44">
          <w:rPr>
            <w:rStyle w:val="Hyperlink"/>
            <w:rFonts w:ascii="Tahoma" w:hAnsi="Tahoma" w:cs="Tahoma"/>
            <w:color w:val="auto"/>
            <w:sz w:val="20"/>
            <w:szCs w:val="20"/>
          </w:rPr>
          <w:t>https://frac.salsalabs.org/comment-on-trump-cat-el-proposed-rule/index.html</w:t>
        </w:r>
      </w:hyperlink>
      <w:r w:rsidRPr="003F4D44">
        <w:rPr>
          <w:rStyle w:val="Hyperlink"/>
          <w:rFonts w:ascii="Tahoma" w:hAnsi="Tahoma" w:cs="Tahoma"/>
          <w:color w:val="auto"/>
          <w:sz w:val="20"/>
          <w:szCs w:val="20"/>
        </w:rPr>
        <w:t>.</w:t>
      </w:r>
    </w:p>
    <w:p w:rsidR="00B236EF" w:rsidRPr="0013199E" w:rsidRDefault="00B236EF" w:rsidP="00B236EF">
      <w:pPr>
        <w:rPr>
          <w:rFonts w:ascii="Tahoma" w:hAnsi="Tahoma" w:cs="Tahoma"/>
          <w:sz w:val="24"/>
          <w:szCs w:val="24"/>
        </w:rPr>
      </w:pPr>
    </w:p>
    <w:p w:rsidR="00B236EF" w:rsidRPr="0013199E" w:rsidRDefault="00B236EF" w:rsidP="00B236EF">
      <w:pPr>
        <w:shd w:val="clear" w:color="auto" w:fill="FFFFFF"/>
        <w:rPr>
          <w:rFonts w:ascii="Tahoma" w:hAnsi="Tahoma" w:cs="Tahoma"/>
          <w:color w:val="000000"/>
          <w:sz w:val="18"/>
          <w:szCs w:val="18"/>
        </w:rPr>
      </w:pPr>
      <w:r w:rsidRPr="0013199E">
        <w:rPr>
          <w:rFonts w:ascii="Tahoma" w:hAnsi="Tahoma" w:cs="Tahoma"/>
          <w:b/>
          <w:bCs/>
          <w:color w:val="000000"/>
          <w:sz w:val="20"/>
          <w:szCs w:val="20"/>
        </w:rPr>
        <w:t>Advocacy Contacts</w:t>
      </w:r>
    </w:p>
    <w:p w:rsidR="00B236EF" w:rsidRPr="00B236EF" w:rsidRDefault="00B236EF" w:rsidP="00B236EF">
      <w:pPr>
        <w:shd w:val="clear" w:color="auto" w:fill="FFFFFF"/>
        <w:rPr>
          <w:rFonts w:ascii="Tahoma" w:hAnsi="Tahoma" w:cs="Tahoma"/>
          <w:sz w:val="18"/>
          <w:szCs w:val="18"/>
        </w:rPr>
      </w:pPr>
      <w:r w:rsidRPr="0013199E">
        <w:rPr>
          <w:rFonts w:ascii="Tahoma" w:hAnsi="Tahoma" w:cs="Tahoma"/>
          <w:color w:val="000000"/>
          <w:sz w:val="20"/>
          <w:szCs w:val="20"/>
        </w:rPr>
        <w:t>For questions or information, contact your advocacy team: Tim White, Advocacy Manager: (614) 317-9480 or </w:t>
      </w:r>
      <w:hyperlink r:id="rId9" w:history="1">
        <w:r w:rsidRPr="00B236EF">
          <w:rPr>
            <w:rStyle w:val="Hyperlink"/>
            <w:rFonts w:ascii="Tahoma" w:hAnsi="Tahoma" w:cs="Tahoma"/>
            <w:color w:val="auto"/>
            <w:sz w:val="20"/>
            <w:szCs w:val="20"/>
          </w:rPr>
          <w:t>twhite@midohiofoodbank.org</w:t>
        </w:r>
      </w:hyperlink>
      <w:r w:rsidRPr="00B236EF">
        <w:rPr>
          <w:rFonts w:ascii="Tahoma" w:hAnsi="Tahoma" w:cs="Tahoma"/>
          <w:sz w:val="20"/>
          <w:szCs w:val="20"/>
        </w:rPr>
        <w:t>; or, Marilyn Tomasi, Vice President, Marketing, Communications and Public Affairs (614) 317-9446 or </w:t>
      </w:r>
      <w:hyperlink r:id="rId10" w:history="1">
        <w:r w:rsidRPr="00B236EF">
          <w:rPr>
            <w:rStyle w:val="Hyperlink"/>
            <w:rFonts w:ascii="Tahoma" w:hAnsi="Tahoma" w:cs="Tahoma"/>
            <w:color w:val="auto"/>
            <w:sz w:val="20"/>
            <w:szCs w:val="20"/>
          </w:rPr>
          <w:t>mtomasi@midohiofoodbank.org</w:t>
        </w:r>
      </w:hyperlink>
      <w:r w:rsidRPr="00B236EF">
        <w:rPr>
          <w:rFonts w:ascii="Tahoma" w:hAnsi="Tahoma" w:cs="Tahoma"/>
          <w:sz w:val="20"/>
          <w:szCs w:val="20"/>
        </w:rPr>
        <w:t>. Access </w:t>
      </w:r>
      <w:hyperlink r:id="rId11" w:history="1">
        <w:r w:rsidRPr="00B236EF">
          <w:rPr>
            <w:rStyle w:val="Hyperlink"/>
            <w:rFonts w:ascii="Tahoma" w:hAnsi="Tahoma" w:cs="Tahoma"/>
            <w:color w:val="auto"/>
            <w:sz w:val="20"/>
            <w:szCs w:val="20"/>
          </w:rPr>
          <w:t>advocacy resources and FAN e-blasts</w:t>
        </w:r>
      </w:hyperlink>
      <w:r w:rsidRPr="00B236EF">
        <w:rPr>
          <w:rFonts w:ascii="Tahoma" w:hAnsi="Tahoma" w:cs="Tahoma"/>
          <w:sz w:val="20"/>
          <w:szCs w:val="20"/>
        </w:rPr>
        <w:t> here; or, for federal advocacy information, visit the </w:t>
      </w:r>
      <w:hyperlink r:id="rId12" w:history="1">
        <w:r w:rsidRPr="00B236EF">
          <w:rPr>
            <w:rStyle w:val="Hyperlink"/>
            <w:rFonts w:ascii="Tahoma" w:hAnsi="Tahoma" w:cs="Tahoma"/>
            <w:color w:val="auto"/>
            <w:sz w:val="20"/>
            <w:szCs w:val="20"/>
          </w:rPr>
          <w:t>Feeding America</w:t>
        </w:r>
      </w:hyperlink>
      <w:r w:rsidRPr="00B236EF">
        <w:rPr>
          <w:rFonts w:ascii="Tahoma" w:hAnsi="Tahoma" w:cs="Tahoma"/>
          <w:sz w:val="20"/>
          <w:szCs w:val="20"/>
        </w:rPr>
        <w:t> and the </w:t>
      </w:r>
      <w:hyperlink r:id="rId13" w:history="1">
        <w:r w:rsidRPr="00B236EF">
          <w:rPr>
            <w:rStyle w:val="Hyperlink"/>
            <w:rFonts w:ascii="Tahoma" w:hAnsi="Tahoma" w:cs="Tahoma"/>
            <w:color w:val="auto"/>
            <w:sz w:val="20"/>
            <w:szCs w:val="20"/>
          </w:rPr>
          <w:t>Food Research and Action Center</w:t>
        </w:r>
      </w:hyperlink>
      <w:r w:rsidRPr="00B236EF">
        <w:rPr>
          <w:rFonts w:ascii="Tahoma" w:hAnsi="Tahoma" w:cs="Tahoma"/>
          <w:sz w:val="20"/>
          <w:szCs w:val="20"/>
        </w:rPr>
        <w:t> (FRAC) advocacy sites.</w:t>
      </w:r>
    </w:p>
    <w:p w:rsidR="00B236EF" w:rsidRPr="0013199E" w:rsidRDefault="00B236EF" w:rsidP="00B236EF">
      <w:pPr>
        <w:rPr>
          <w:rFonts w:ascii="Tahoma" w:hAnsi="Tahoma" w:cs="Tahoma"/>
          <w:sz w:val="20"/>
          <w:szCs w:val="20"/>
        </w:rPr>
      </w:pPr>
    </w:p>
    <w:p w:rsidR="00310AED" w:rsidRDefault="00310AED"/>
    <w:sectPr w:rsidR="00310AE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CA0" w:rsidRDefault="00C1547C">
      <w:r>
        <w:separator/>
      </w:r>
    </w:p>
  </w:endnote>
  <w:endnote w:type="continuationSeparator" w:id="0">
    <w:p w:rsidR="00B42CA0" w:rsidRDefault="00C1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A41" w:rsidRDefault="007A24F8" w:rsidP="000B0A41">
    <w:pPr>
      <w:pStyle w:val="Footer"/>
      <w:pBdr>
        <w:top w:val="single" w:sz="4" w:space="1" w:color="auto"/>
      </w:pBdr>
      <w:jc w:val="center"/>
      <w:rPr>
        <w:rFonts w:ascii="Gill Sans MT" w:hAnsi="Gill Sans MT"/>
      </w:rPr>
    </w:pPr>
  </w:p>
  <w:p w:rsidR="00506BB0" w:rsidRPr="00506BB0" w:rsidRDefault="00B236EF" w:rsidP="000B0A41">
    <w:pPr>
      <w:pStyle w:val="Footer"/>
      <w:pBdr>
        <w:top w:val="single" w:sz="4" w:space="1" w:color="auto"/>
      </w:pBdr>
      <w:jc w:val="center"/>
      <w:rPr>
        <w:rFonts w:ascii="Gill Sans MT" w:hAnsi="Gill Sans MT"/>
      </w:rPr>
    </w:pPr>
    <w:r w:rsidRPr="00506BB0">
      <w:rPr>
        <w:rFonts w:ascii="Gill Sans MT" w:hAnsi="Gill Sans MT"/>
      </w:rPr>
      <w:t xml:space="preserve">3960 </w:t>
    </w:r>
    <w:proofErr w:type="spellStart"/>
    <w:r w:rsidRPr="00506BB0">
      <w:rPr>
        <w:rFonts w:ascii="Gill Sans MT" w:hAnsi="Gill Sans MT"/>
      </w:rPr>
      <w:t>Brookham</w:t>
    </w:r>
    <w:proofErr w:type="spellEnd"/>
    <w:r w:rsidRPr="00506BB0">
      <w:rPr>
        <w:rFonts w:ascii="Gill Sans MT" w:hAnsi="Gill Sans MT"/>
      </w:rPr>
      <w:t xml:space="preserve"> Drive     </w:t>
    </w:r>
    <w:r>
      <w:rPr>
        <w:rFonts w:ascii="Gill Sans MT" w:hAnsi="Gill Sans MT"/>
      </w:rPr>
      <w:t xml:space="preserve">   </w:t>
    </w:r>
    <w:r w:rsidRPr="00506BB0">
      <w:rPr>
        <w:rFonts w:ascii="Gill Sans MT" w:hAnsi="Gill Sans MT"/>
      </w:rPr>
      <w:t xml:space="preserve">  Grove City, Ohio 43123 </w:t>
    </w:r>
    <w:r>
      <w:rPr>
        <w:rFonts w:ascii="Gill Sans MT" w:hAnsi="Gill Sans MT"/>
      </w:rPr>
      <w:t xml:space="preserve">   </w:t>
    </w:r>
    <w:r w:rsidRPr="00506BB0">
      <w:rPr>
        <w:rFonts w:ascii="Gill Sans MT" w:hAnsi="Gill Sans MT"/>
      </w:rPr>
      <w:t xml:space="preserve">      </w:t>
    </w:r>
    <w:hyperlink r:id="rId1" w:history="1">
      <w:r w:rsidRPr="00506BB0">
        <w:rPr>
          <w:rStyle w:val="Hyperlink"/>
          <w:rFonts w:ascii="Gill Sans MT" w:hAnsi="Gill Sans MT" w:cs="Helvetica"/>
          <w:sz w:val="23"/>
          <w:szCs w:val="23"/>
        </w:rPr>
        <w:t>advocacy@midohiofoodbank.org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CA0" w:rsidRDefault="00C1547C">
      <w:r>
        <w:separator/>
      </w:r>
    </w:p>
  </w:footnote>
  <w:footnote w:type="continuationSeparator" w:id="0">
    <w:p w:rsidR="00B42CA0" w:rsidRDefault="00C15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B0" w:rsidRDefault="00B236EF" w:rsidP="00506BB0">
    <w:pPr>
      <w:pStyle w:val="Header"/>
      <w:jc w:val="right"/>
      <w:rPr>
        <w:rFonts w:ascii="Gill Sans MT" w:eastAsia="Times New Roman" w:hAnsi="Gill Sans MT" w:cs="Helvetica"/>
        <w:b/>
        <w:sz w:val="16"/>
      </w:rPr>
    </w:pPr>
    <w:r>
      <w:rPr>
        <w:noProof/>
      </w:rPr>
      <w:drawing>
        <wp:anchor distT="0" distB="0" distL="114300" distR="114300" simplePos="0" relativeHeight="251659264" behindDoc="1" locked="0" layoutInCell="1" allowOverlap="1" wp14:anchorId="378FBC60" wp14:editId="203A8FFC">
          <wp:simplePos x="0" y="0"/>
          <wp:positionH relativeFrom="margin">
            <wp:align>left</wp:align>
          </wp:positionH>
          <wp:positionV relativeFrom="paragraph">
            <wp:posOffset>16510</wp:posOffset>
          </wp:positionV>
          <wp:extent cx="2109216" cy="463351"/>
          <wp:effectExtent l="0" t="0" r="5715" b="0"/>
          <wp:wrapNone/>
          <wp:docPr id="1" name="Picture 1" descr="W:\MOF Common Repository\Foodbank Logo\Long\JPEG\Mid-Ohio-Foodbank---Long-Log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F Common Repository\Foodbank Logo\Long\JPEG\Mid-Ohio-Foodbank---Long-Logo---R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9216" cy="463351"/>
                  </a:xfrm>
                  <a:prstGeom prst="rect">
                    <a:avLst/>
                  </a:prstGeom>
                  <a:noFill/>
                  <a:ln>
                    <a:noFill/>
                  </a:ln>
                </pic:spPr>
              </pic:pic>
            </a:graphicData>
          </a:graphic>
        </wp:anchor>
      </w:drawing>
    </w:r>
  </w:p>
  <w:p w:rsidR="00506BB0" w:rsidRDefault="007A24F8" w:rsidP="00506BB0">
    <w:pPr>
      <w:pStyle w:val="Header"/>
      <w:jc w:val="right"/>
      <w:rPr>
        <w:rFonts w:ascii="Gill Sans MT" w:eastAsia="Times New Roman" w:hAnsi="Gill Sans MT" w:cs="Helvetica"/>
        <w:b/>
        <w:sz w:val="16"/>
      </w:rPr>
    </w:pPr>
  </w:p>
  <w:p w:rsidR="00506BB0" w:rsidRPr="00506BB0" w:rsidRDefault="00B236EF" w:rsidP="00506BB0">
    <w:pPr>
      <w:pStyle w:val="Header"/>
      <w:jc w:val="right"/>
      <w:rPr>
        <w:rFonts w:ascii="Gill Sans MT" w:hAnsi="Gill Sans MT"/>
        <w:b/>
        <w:sz w:val="16"/>
      </w:rPr>
    </w:pPr>
    <w:r w:rsidRPr="00506BB0">
      <w:rPr>
        <w:rFonts w:ascii="Gill Sans MT" w:eastAsia="Times New Roman" w:hAnsi="Gill Sans MT" w:cs="Helvetica"/>
        <w:b/>
        <w:sz w:val="16"/>
      </w:rPr>
      <w:t>Working together toward a hunger-free and healthier community.</w:t>
    </w:r>
  </w:p>
  <w:p w:rsidR="00506BB0" w:rsidRDefault="007A24F8">
    <w:pPr>
      <w:pStyle w:val="Header"/>
    </w:pPr>
  </w:p>
  <w:p w:rsidR="00506BB0" w:rsidRDefault="007A24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3647C"/>
    <w:multiLevelType w:val="hybridMultilevel"/>
    <w:tmpl w:val="03A072DE"/>
    <w:lvl w:ilvl="0" w:tplc="233074F2">
      <w:numFmt w:val="bullet"/>
      <w:lvlText w:val="·"/>
      <w:lvlJc w:val="left"/>
      <w:pPr>
        <w:ind w:left="825" w:hanging="465"/>
      </w:pPr>
      <w:rPr>
        <w:rFonts w:ascii="Tahoma" w:eastAsiaTheme="minorHAnsi" w:hAnsi="Tahoma" w:cs="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EF"/>
    <w:rsid w:val="00310AED"/>
    <w:rsid w:val="007A24F8"/>
    <w:rsid w:val="00B236EF"/>
    <w:rsid w:val="00B42CA0"/>
    <w:rsid w:val="00C1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C5CA3-1C0D-4A88-8CBD-6CC39DD5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6E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6EF"/>
    <w:rPr>
      <w:color w:val="0563C1"/>
      <w:u w:val="single"/>
    </w:rPr>
  </w:style>
  <w:style w:type="paragraph" w:styleId="Header">
    <w:name w:val="header"/>
    <w:basedOn w:val="Normal"/>
    <w:link w:val="HeaderChar"/>
    <w:uiPriority w:val="99"/>
    <w:unhideWhenUsed/>
    <w:rsid w:val="00B236EF"/>
    <w:pPr>
      <w:tabs>
        <w:tab w:val="center" w:pos="4680"/>
        <w:tab w:val="right" w:pos="9360"/>
      </w:tabs>
    </w:pPr>
  </w:style>
  <w:style w:type="character" w:customStyle="1" w:styleId="HeaderChar">
    <w:name w:val="Header Char"/>
    <w:basedOn w:val="DefaultParagraphFont"/>
    <w:link w:val="Header"/>
    <w:uiPriority w:val="99"/>
    <w:rsid w:val="00B236EF"/>
  </w:style>
  <w:style w:type="paragraph" w:styleId="Footer">
    <w:name w:val="footer"/>
    <w:basedOn w:val="Normal"/>
    <w:link w:val="FooterChar"/>
    <w:uiPriority w:val="99"/>
    <w:unhideWhenUsed/>
    <w:rsid w:val="00B236EF"/>
    <w:pPr>
      <w:tabs>
        <w:tab w:val="center" w:pos="4680"/>
        <w:tab w:val="right" w:pos="9360"/>
      </w:tabs>
    </w:pPr>
  </w:style>
  <w:style w:type="character" w:customStyle="1" w:styleId="FooterChar">
    <w:name w:val="Footer Char"/>
    <w:basedOn w:val="DefaultParagraphFont"/>
    <w:link w:val="Footer"/>
    <w:uiPriority w:val="99"/>
    <w:rsid w:val="00B236EF"/>
  </w:style>
  <w:style w:type="paragraph" w:styleId="ListParagraph">
    <w:name w:val="List Paragraph"/>
    <w:basedOn w:val="Normal"/>
    <w:uiPriority w:val="34"/>
    <w:qFormat/>
    <w:rsid w:val="00B236EF"/>
    <w:pPr>
      <w:ind w:left="720"/>
      <w:contextualSpacing/>
    </w:pPr>
  </w:style>
  <w:style w:type="paragraph" w:styleId="NormalWeb">
    <w:name w:val="Normal (Web)"/>
    <w:basedOn w:val="Normal"/>
    <w:uiPriority w:val="99"/>
    <w:unhideWhenUsed/>
    <w:rsid w:val="00B236EF"/>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A24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c.salsalabs.org/comment-on-trump-cat-el-proposed-rule/index.html" TargetMode="External"/><Relationship Id="rId13" Type="http://schemas.openxmlformats.org/officeDocument/2006/relationships/hyperlink" Target="http://salsa4.salsalabs.com/dia/track.jsp?v=2&amp;c=yKcA9%2BRcLHlF7QVGsnEeYd6KDijlIXA%2B" TargetMode="External"/><Relationship Id="rId3" Type="http://schemas.openxmlformats.org/officeDocument/2006/relationships/settings" Target="settings.xml"/><Relationship Id="rId7" Type="http://schemas.openxmlformats.org/officeDocument/2006/relationships/hyperlink" Target="https://www.cbpp.org/press/statements/misguided-trump-administration-rule-would-take-basic-food-assistance-from-working" TargetMode="External"/><Relationship Id="rId12" Type="http://schemas.openxmlformats.org/officeDocument/2006/relationships/hyperlink" Target="http://salsa4.salsalabs.com/dia/track.jsp?v=2&amp;c=SPnfUrAhWwFez6hLDsvQxt6KDijlIXA%2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dohiofoodbank.org/get_involved/advocacy/ways-to-hel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Tomasi@Midohiofoodbank.ORG" TargetMode="External"/><Relationship Id="rId4" Type="http://schemas.openxmlformats.org/officeDocument/2006/relationships/webSettings" Target="webSettings.xml"/><Relationship Id="rId9" Type="http://schemas.openxmlformats.org/officeDocument/2006/relationships/hyperlink" Target="mailto:TWhite@Midohiofoodbank.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dvocacy@midohiofoodban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White</dc:creator>
  <cp:keywords/>
  <dc:description/>
  <cp:lastModifiedBy>Timothy White</cp:lastModifiedBy>
  <cp:revision>2</cp:revision>
  <dcterms:created xsi:type="dcterms:W3CDTF">2019-07-30T14:24:00Z</dcterms:created>
  <dcterms:modified xsi:type="dcterms:W3CDTF">2019-07-30T14:24:00Z</dcterms:modified>
</cp:coreProperties>
</file>